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7" w:rsidRDefault="00CF0187" w:rsidP="00CF0187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Style w:val="a3"/>
          <w:rFonts w:ascii="Arial" w:hAnsi="Arial" w:cs="Arial"/>
          <w:color w:val="3C3C3C"/>
          <w:spacing w:val="2"/>
          <w:sz w:val="21"/>
          <w:szCs w:val="21"/>
        </w:rPr>
        <w:t>ЗАКОН</w:t>
      </w:r>
      <w:r>
        <w:rPr>
          <w:rFonts w:ascii="Arial" w:hAnsi="Arial" w:cs="Arial"/>
          <w:b/>
          <w:bCs/>
          <w:color w:val="3C3C3C"/>
          <w:spacing w:val="2"/>
          <w:sz w:val="21"/>
          <w:szCs w:val="21"/>
        </w:rPr>
        <w:br/>
      </w:r>
      <w:r>
        <w:rPr>
          <w:rStyle w:val="a3"/>
          <w:rFonts w:ascii="Arial" w:hAnsi="Arial" w:cs="Arial"/>
          <w:color w:val="3C3C3C"/>
          <w:spacing w:val="2"/>
          <w:sz w:val="21"/>
          <w:szCs w:val="21"/>
        </w:rPr>
        <w:t>САРАТОВСКОЙ ОБЛАСТИ</w:t>
      </w:r>
      <w:r>
        <w:rPr>
          <w:rFonts w:ascii="Arial" w:hAnsi="Arial" w:cs="Arial"/>
          <w:b/>
          <w:bCs/>
          <w:color w:val="3C3C3C"/>
          <w:spacing w:val="2"/>
          <w:sz w:val="21"/>
          <w:szCs w:val="21"/>
        </w:rPr>
        <w:br/>
      </w:r>
      <w:r>
        <w:rPr>
          <w:rStyle w:val="a3"/>
          <w:rFonts w:ascii="Arial" w:hAnsi="Arial" w:cs="Arial"/>
          <w:color w:val="3C3C3C"/>
          <w:spacing w:val="2"/>
          <w:sz w:val="21"/>
          <w:szCs w:val="21"/>
        </w:rPr>
        <w:t>Об образовании в Саратовской области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Style w:val="a3"/>
          <w:rFonts w:ascii="Arial" w:hAnsi="Arial" w:cs="Arial"/>
          <w:color w:val="2D2D2D"/>
          <w:spacing w:val="2"/>
          <w:sz w:val="21"/>
          <w:szCs w:val="21"/>
        </w:rPr>
        <w:t>(с изменениями на 24 декабря 2015 года)</w:t>
      </w:r>
    </w:p>
    <w:p w:rsidR="00CF0187" w:rsidRDefault="00CF0187" w:rsidP="00CF0187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Tahoma" w:hAnsi="Tahoma" w:cs="Tahoma"/>
          <w:color w:val="000000"/>
          <w:sz w:val="21"/>
          <w:szCs w:val="21"/>
        </w:rPr>
        <w:t>Выдержки из Закона об образовании Саратовской области ( ст.11, 12, 13)</w:t>
      </w:r>
    </w:p>
    <w:p w:rsidR="00CF0187" w:rsidRDefault="00CF0187" w:rsidP="00CF0187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  </w:t>
      </w:r>
      <w:r>
        <w:rPr>
          <w:rStyle w:val="a3"/>
          <w:rFonts w:ascii="Verdana" w:hAnsi="Verdana"/>
          <w:color w:val="000000"/>
          <w:sz w:val="18"/>
          <w:szCs w:val="18"/>
        </w:rPr>
        <w:t>Статья 11. Обеспечение обучающихся учебниками и учебными пособиями</w:t>
      </w:r>
    </w:p>
    <w:p w:rsidR="00CF0187" w:rsidRDefault="00CF0187" w:rsidP="00CF0187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 Обучающимся, осваивающим основные образовательные программы за счет бюджетных ассигнований областного бюджета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>
        <w:rPr>
          <w:rFonts w:ascii="Verdana" w:hAnsi="Verdana"/>
          <w:color w:val="000000"/>
          <w:sz w:val="21"/>
          <w:szCs w:val="21"/>
        </w:rPr>
        <w:br/>
        <w:t>2. Уполномоченный орган в сфере образования организует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CF0187" w:rsidRDefault="00CF0187" w:rsidP="00CF0187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Статья 12. Социальная поддержка отдельных категорий граждан в период получения образования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Меры социальной поддержки в период получения образования предоставляются: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детям из малоимущих семей;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детям из многодетных семей;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детям-сиротам и детям, оставшимся без попечения родителей, находящимся под опекой (попечительством);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детям-инвалидам;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детям из семей, находящихся в социально опасном положении;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детям с ограниченными возможностями здоровья, находящимся в специальных (коррекционных) образовательных организациях (группах);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(часть с учетом изменений, внесенных </w:t>
      </w:r>
      <w:hyperlink r:id="rId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u w:val="none"/>
          </w:rPr>
          <w:t>Законом Саратовской области от 25.09.2014 N 106-ЗСО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 </w:t>
      </w:r>
      <w:hyperlink r:id="rId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u w:val="none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Мерами социальной поддержки указанных категорий граждан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обеспечение ранцами с набором школьно-письменных принадлежностей детей, поступающих в первый класс;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обеспечение детей путевками в загородные оздоровительные лагеря в соответствии с государственными программами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3) организация предоставления питания отдельным категориям обучающихся: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муниципальных образовательных организациях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за исключением обучающихся, состоящих на полном государственном обеспечении, а также получающих питание в группах продленного дня, из расчета десять рублей в день на одного обучающегося в дни обучения в течение учебного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посещающих группы продленного дня в муниципальных образовательных организациях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в дни обучения из расчета стоимости питания в день: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детям из малоимущих семей, детям из семей, находящихся в социально опасном положении, детям из многодетных семей: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6 до 10 лет - 11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11 до 17 лет - 15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детям-инвалидам, детям-сиротам и детям, оставшимся без попечения родителей, находящимся под опекой (попечительством):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6 до 10 лет - 22 рубля;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11 до 17 лет - 30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детям беженцев и вынужденных переселенцев, проживающих в центрах временного размещения беженцев и вынужденных переселенцев: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6 до 10 лет - 22 рубля;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11 до 17 лет - 30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детям беженцев и вынужденных переселенцев, прибывших с 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6 до 10 лет - 22 рубля;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11 до 17 лет - 30 рублей;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 </w:t>
      </w:r>
      <w:hyperlink r:id="rId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u w:val="none"/>
          </w:rPr>
          <w:t>Законом Саратовской области от 25.09.2014 N 106-ЗСО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</w:t>
      </w:r>
      <w:hyperlink r:id="rId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u w:val="none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образования, из расчета: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питание - 14 рублей на одного ребенка в день;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мягкий инвентарь и оборудование - 120 рублей на одного ребенка в год;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медикаменты - 165 рублей на одну группу в год.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Финансовое обеспечение расходов, связанных с предоставлением мер социальной поддержки, указанных в настоящей статье, осуществляется за счет бюджетных ассигнований областного бюджета.</w:t>
      </w:r>
    </w:p>
    <w:p w:rsidR="00CF0187" w:rsidRDefault="00CF0187" w:rsidP="00CF0187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 Статья 13. Дополнительная мера социальной поддержки по обеспечению молоком для питания обучающихся 1-4 классов муниципальных образовательных организаций, реализующих образовательные программы начального общего образования, областных государственных учреждений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1. Обучающиеся 1-4 классов муниципальных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обеспечиваются молоком для питания.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Обучающиеся 1-4 классов областных государственных учреждений интернатного типа и специальных (коррекционных) образовательных организаций (за исключением обучающихся, состоящих на полном государственном обеспечении) обеспечиваются молоком для питания.</w:t>
      </w:r>
    </w:p>
    <w:p w:rsidR="00CF0187" w:rsidRDefault="00CF0187" w:rsidP="00CF0187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Обеспечение молоком для питания осуществляется в дни обучения в объеме 0,2 л на одного обучающегося за счет бюджетных ассигнований областного бюджета.</w:t>
      </w:r>
    </w:p>
    <w:p w:rsidR="00C643BE" w:rsidRDefault="00CF0187">
      <w:bookmarkStart w:id="0" w:name="_GoBack"/>
      <w:bookmarkEnd w:id="0"/>
    </w:p>
    <w:sectPr w:rsidR="00C6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87"/>
    <w:rsid w:val="002A2449"/>
    <w:rsid w:val="007238C4"/>
    <w:rsid w:val="00C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0187"/>
    <w:rPr>
      <w:b/>
      <w:bCs/>
    </w:rPr>
  </w:style>
  <w:style w:type="paragraph" w:customStyle="1" w:styleId="formattext">
    <w:name w:val="formattext"/>
    <w:basedOn w:val="a"/>
    <w:rsid w:val="00C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0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0187"/>
    <w:rPr>
      <w:b/>
      <w:bCs/>
    </w:rPr>
  </w:style>
  <w:style w:type="paragraph" w:customStyle="1" w:styleId="formattext">
    <w:name w:val="formattext"/>
    <w:basedOn w:val="a"/>
    <w:rsid w:val="00C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0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04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039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04125" TargetMode="External"/><Relationship Id="rId5" Type="http://schemas.openxmlformats.org/officeDocument/2006/relationships/hyperlink" Target="http://docs.cntd.ru/document/4677039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2016-02-22T10:06:00Z</dcterms:created>
  <dcterms:modified xsi:type="dcterms:W3CDTF">2016-02-22T10:06:00Z</dcterms:modified>
</cp:coreProperties>
</file>